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3AE0" w14:textId="4DA0BA00" w:rsidR="006650F9" w:rsidRDefault="00DC66D6">
      <w:pPr>
        <w:rPr>
          <w:b/>
          <w:sz w:val="32"/>
          <w:szCs w:val="32"/>
          <w:u w:val="single"/>
        </w:rPr>
      </w:pPr>
      <w:r>
        <w:rPr>
          <w:b/>
          <w:sz w:val="32"/>
          <w:szCs w:val="32"/>
          <w:u w:val="single"/>
        </w:rPr>
        <w:t>GREEN STREET CLINIC</w:t>
      </w:r>
      <w:r w:rsidR="00E11C86">
        <w:rPr>
          <w:b/>
          <w:sz w:val="32"/>
          <w:szCs w:val="32"/>
          <w:u w:val="single"/>
        </w:rPr>
        <w:t xml:space="preserve"> – GDPR – EMERGENCY CARE</w:t>
      </w:r>
    </w:p>
    <w:p w14:paraId="35748FF2" w14:textId="77777777" w:rsidR="00E11C86" w:rsidRPr="00E11C86" w:rsidRDefault="00E11C86" w:rsidP="00E11C86">
      <w:pPr>
        <w:spacing w:after="0" w:line="240" w:lineRule="auto"/>
        <w:rPr>
          <w:rFonts w:ascii="Times New Roman" w:eastAsia="Times New Roman" w:hAnsi="Times New Roman" w:cs="Times New Roman"/>
          <w:color w:val="000000"/>
          <w:sz w:val="28"/>
          <w:szCs w:val="28"/>
          <w:lang w:eastAsia="en-GB"/>
        </w:rPr>
      </w:pPr>
      <w:r w:rsidRPr="00E11C86">
        <w:rPr>
          <w:rFonts w:ascii="Times New Roman" w:eastAsia="Times New Roman" w:hAnsi="Times New Roman" w:cs="Times New Roman"/>
          <w:color w:val="000000"/>
          <w:sz w:val="28"/>
          <w:szCs w:val="28"/>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14:paraId="53C31865" w14:textId="77777777" w:rsidR="00E11C86" w:rsidRPr="00E11C86" w:rsidRDefault="00E11C86" w:rsidP="00E11C86">
      <w:pPr>
        <w:spacing w:after="0" w:line="240" w:lineRule="auto"/>
        <w:rPr>
          <w:rFonts w:ascii="Times New Roman" w:eastAsia="Times New Roman" w:hAnsi="Times New Roman" w:cs="Times New Roman"/>
          <w:color w:val="000000"/>
          <w:sz w:val="28"/>
          <w:szCs w:val="28"/>
          <w:lang w:eastAsia="en-GB"/>
        </w:rPr>
      </w:pPr>
    </w:p>
    <w:p w14:paraId="7E8BC097" w14:textId="77777777" w:rsidR="00E11C86" w:rsidRPr="00E11C86" w:rsidRDefault="00E11C86" w:rsidP="00E11C86">
      <w:pPr>
        <w:spacing w:after="0" w:line="240" w:lineRule="auto"/>
        <w:rPr>
          <w:rFonts w:ascii="Times New Roman" w:eastAsia="Times New Roman" w:hAnsi="Times New Roman" w:cs="Times New Roman"/>
          <w:color w:val="000000"/>
          <w:sz w:val="28"/>
          <w:szCs w:val="28"/>
          <w:lang w:eastAsia="en-GB"/>
        </w:rPr>
      </w:pPr>
      <w:r w:rsidRPr="00E11C86">
        <w:rPr>
          <w:rFonts w:ascii="Times New Roman" w:eastAsia="Times New Roman" w:hAnsi="Times New Roman" w:cs="Times New Roman"/>
          <w:color w:val="000000"/>
          <w:sz w:val="28"/>
          <w:szCs w:val="28"/>
          <w:lang w:eastAsia="en-GB"/>
        </w:rPr>
        <w:t>The law acknowledges this and provides supporting legal justifications.</w:t>
      </w:r>
    </w:p>
    <w:p w14:paraId="52686241" w14:textId="77777777" w:rsidR="00E11C86" w:rsidRPr="00E11C86" w:rsidRDefault="00E11C86" w:rsidP="00E11C86">
      <w:pPr>
        <w:spacing w:after="0" w:line="240" w:lineRule="auto"/>
        <w:rPr>
          <w:rFonts w:ascii="Times New Roman" w:eastAsia="Times New Roman" w:hAnsi="Times New Roman" w:cs="Times New Roman"/>
          <w:color w:val="000000"/>
          <w:sz w:val="28"/>
          <w:szCs w:val="28"/>
          <w:lang w:eastAsia="en-GB"/>
        </w:rPr>
      </w:pPr>
    </w:p>
    <w:p w14:paraId="098E4C21" w14:textId="77777777" w:rsidR="00E11C86" w:rsidRDefault="00E11C86" w:rsidP="00E11C86">
      <w:pPr>
        <w:spacing w:after="0" w:line="240" w:lineRule="auto"/>
        <w:rPr>
          <w:rFonts w:ascii="Times New Roman" w:eastAsia="Times New Roman" w:hAnsi="Times New Roman" w:cs="Times New Roman"/>
          <w:color w:val="000000"/>
          <w:sz w:val="28"/>
          <w:szCs w:val="28"/>
          <w:lang w:eastAsia="en-GB"/>
        </w:rPr>
      </w:pPr>
      <w:r w:rsidRPr="00E11C86">
        <w:rPr>
          <w:rFonts w:ascii="Times New Roman" w:eastAsia="Times New Roman" w:hAnsi="Times New Roman" w:cs="Times New Roman"/>
          <w:color w:val="000000"/>
          <w:sz w:val="28"/>
          <w:szCs w:val="28"/>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14:paraId="330B52C6" w14:textId="77777777" w:rsidR="00E11C86" w:rsidRDefault="00E11C86" w:rsidP="00E11C86">
      <w:pPr>
        <w:spacing w:after="0" w:line="240" w:lineRule="auto"/>
        <w:rPr>
          <w:rFonts w:ascii="Times New Roman" w:eastAsia="Times New Roman" w:hAnsi="Times New Roman" w:cs="Times New Roman"/>
          <w:color w:val="000000"/>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7458"/>
      </w:tblGrid>
      <w:tr w:rsidR="00E11C86" w:rsidRPr="00E11C86" w14:paraId="33A9808C" w14:textId="77777777" w:rsidTr="00766637">
        <w:trPr>
          <w:trHeight w:val="300"/>
        </w:trPr>
        <w:tc>
          <w:tcPr>
            <w:tcW w:w="3227" w:type="dxa"/>
            <w:noWrap/>
          </w:tcPr>
          <w:p w14:paraId="54734607" w14:textId="77777777" w:rsidR="00E11C86" w:rsidRPr="00E11C86" w:rsidRDefault="00E11C86" w:rsidP="00E11C86">
            <w:pPr>
              <w:spacing w:after="0" w:line="240" w:lineRule="auto"/>
              <w:rPr>
                <w:rFonts w:ascii="Times New Roman" w:eastAsia="Times New Roman" w:hAnsi="Times New Roman" w:cs="Times New Roman"/>
                <w:b/>
                <w:color w:val="000000"/>
                <w:sz w:val="24"/>
                <w:szCs w:val="24"/>
                <w:lang w:eastAsia="en-GB"/>
              </w:rPr>
            </w:pPr>
            <w:r w:rsidRPr="00E11C86">
              <w:rPr>
                <w:rFonts w:ascii="Times New Roman" w:eastAsia="Times New Roman" w:hAnsi="Times New Roman" w:cs="Times New Roman"/>
                <w:color w:val="000000"/>
                <w:sz w:val="24"/>
                <w:szCs w:val="24"/>
                <w:lang w:eastAsia="en-GB"/>
              </w:rPr>
              <w:t>1</w:t>
            </w:r>
            <w:r w:rsidRPr="00E11C86">
              <w:rPr>
                <w:rFonts w:ascii="Times New Roman" w:eastAsia="Times New Roman" w:hAnsi="Times New Roman" w:cs="Times New Roman"/>
                <w:b/>
                <w:color w:val="000000"/>
                <w:sz w:val="24"/>
                <w:szCs w:val="24"/>
                <w:lang w:eastAsia="en-GB"/>
              </w:rPr>
              <w:t xml:space="preserve">) Data Controller </w:t>
            </w:r>
            <w:r w:rsidRPr="00E11C86">
              <w:rPr>
                <w:rFonts w:ascii="Times New Roman" w:eastAsia="Times New Roman" w:hAnsi="Times New Roman" w:cs="Times New Roman"/>
                <w:color w:val="000000"/>
                <w:sz w:val="24"/>
                <w:szCs w:val="24"/>
                <w:lang w:eastAsia="en-GB"/>
              </w:rPr>
              <w:t>contact details</w:t>
            </w:r>
          </w:p>
          <w:p w14:paraId="65525B0C"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p w14:paraId="237BD9C4"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tc>
        <w:tc>
          <w:tcPr>
            <w:tcW w:w="3227" w:type="dxa"/>
          </w:tcPr>
          <w:p w14:paraId="615DF816" w14:textId="77777777" w:rsidR="00E11C86" w:rsidRDefault="00E11C86" w:rsidP="00E11C86">
            <w:pPr>
              <w:spacing w:after="0" w:line="240" w:lineRule="auto"/>
              <w:rPr>
                <w:rFonts w:ascii="Times New Roman" w:eastAsia="Times New Roman" w:hAnsi="Times New Roman" w:cs="Times New Roman"/>
                <w:color w:val="000000"/>
                <w:sz w:val="24"/>
                <w:szCs w:val="24"/>
                <w:lang w:eastAsia="en-GB"/>
              </w:rPr>
            </w:pPr>
          </w:p>
          <w:p w14:paraId="6D03538F" w14:textId="797A92D3"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Dr </w:t>
            </w:r>
            <w:r w:rsidR="00DC66D6">
              <w:rPr>
                <w:rFonts w:ascii="Times New Roman" w:eastAsia="Times New Roman" w:hAnsi="Times New Roman" w:cs="Times New Roman"/>
                <w:color w:val="000000"/>
                <w:sz w:val="24"/>
                <w:szCs w:val="24"/>
                <w:lang w:eastAsia="en-GB"/>
              </w:rPr>
              <w:t>Mark Gaffney</w:t>
            </w:r>
            <w:r w:rsidR="00AC5CDA">
              <w:rPr>
                <w:rFonts w:ascii="Times New Roman" w:eastAsia="Times New Roman" w:hAnsi="Times New Roman" w:cs="Times New Roman"/>
                <w:color w:val="000000"/>
                <w:sz w:val="24"/>
                <w:szCs w:val="24"/>
                <w:lang w:eastAsia="en-GB"/>
              </w:rPr>
              <w:t xml:space="preserve"> – Caldicott G</w:t>
            </w:r>
            <w:r>
              <w:rPr>
                <w:rFonts w:ascii="Times New Roman" w:eastAsia="Times New Roman" w:hAnsi="Times New Roman" w:cs="Times New Roman"/>
                <w:color w:val="000000"/>
                <w:sz w:val="24"/>
                <w:szCs w:val="24"/>
                <w:lang w:eastAsia="en-GB"/>
              </w:rPr>
              <w:t>u</w:t>
            </w:r>
            <w:r w:rsidR="00AC5CDA">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rdian</w:t>
            </w:r>
            <w:bookmarkStart w:id="0" w:name="_GoBack"/>
            <w:bookmarkEnd w:id="0"/>
          </w:p>
        </w:tc>
      </w:tr>
      <w:tr w:rsidR="00E11C86" w:rsidRPr="00E11C86" w14:paraId="5A8ADE94" w14:textId="77777777" w:rsidTr="00766637">
        <w:trPr>
          <w:trHeight w:val="300"/>
        </w:trPr>
        <w:tc>
          <w:tcPr>
            <w:tcW w:w="3227" w:type="dxa"/>
            <w:noWrap/>
          </w:tcPr>
          <w:p w14:paraId="08B54E68"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b/>
                <w:color w:val="000000"/>
                <w:sz w:val="24"/>
                <w:szCs w:val="24"/>
                <w:lang w:eastAsia="en-GB"/>
              </w:rPr>
              <w:t xml:space="preserve">2) Data Protection Officer </w:t>
            </w:r>
            <w:r w:rsidRPr="00E11C86">
              <w:rPr>
                <w:rFonts w:ascii="Times New Roman" w:eastAsia="Times New Roman" w:hAnsi="Times New Roman" w:cs="Times New Roman"/>
                <w:color w:val="000000"/>
                <w:sz w:val="24"/>
                <w:szCs w:val="24"/>
                <w:lang w:eastAsia="en-GB"/>
              </w:rPr>
              <w:t>contact details</w:t>
            </w:r>
          </w:p>
          <w:p w14:paraId="2E8DB390"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p w14:paraId="0D2E759B"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tc>
        <w:tc>
          <w:tcPr>
            <w:tcW w:w="3227" w:type="dxa"/>
          </w:tcPr>
          <w:p w14:paraId="4A626A10" w14:textId="77777777" w:rsidR="00E11C86" w:rsidRDefault="00E11C86" w:rsidP="00E11C86">
            <w:pPr>
              <w:spacing w:after="0" w:line="240" w:lineRule="auto"/>
              <w:rPr>
                <w:rFonts w:ascii="Times New Roman" w:eastAsia="Times New Roman" w:hAnsi="Times New Roman" w:cs="Times New Roman"/>
                <w:b/>
                <w:color w:val="000000"/>
                <w:sz w:val="24"/>
                <w:szCs w:val="24"/>
                <w:lang w:eastAsia="en-GB"/>
              </w:rPr>
            </w:pPr>
          </w:p>
          <w:p w14:paraId="3C8BCED7" w14:textId="59FCF474"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Dr </w:t>
            </w:r>
            <w:r w:rsidR="00DC66D6">
              <w:rPr>
                <w:rFonts w:ascii="Times New Roman" w:eastAsia="Times New Roman" w:hAnsi="Times New Roman" w:cs="Times New Roman"/>
                <w:color w:val="000000"/>
                <w:sz w:val="24"/>
                <w:szCs w:val="24"/>
                <w:lang w:eastAsia="en-GB"/>
              </w:rPr>
              <w:t>Daniela Penge</w:t>
            </w:r>
            <w:r>
              <w:rPr>
                <w:rFonts w:ascii="Times New Roman" w:eastAsia="Times New Roman" w:hAnsi="Times New Roman" w:cs="Times New Roman"/>
                <w:color w:val="000000"/>
                <w:sz w:val="24"/>
                <w:szCs w:val="24"/>
                <w:lang w:eastAsia="en-GB"/>
              </w:rPr>
              <w:t xml:space="preserve"> </w:t>
            </w:r>
          </w:p>
        </w:tc>
      </w:tr>
      <w:tr w:rsidR="00E11C86" w:rsidRPr="00E11C86" w14:paraId="084BA9FC" w14:textId="77777777" w:rsidTr="00766637">
        <w:trPr>
          <w:trHeight w:val="1450"/>
        </w:trPr>
        <w:tc>
          <w:tcPr>
            <w:tcW w:w="3227" w:type="dxa"/>
            <w:noWrap/>
          </w:tcPr>
          <w:p w14:paraId="1C89B0C1"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3) </w:t>
            </w:r>
            <w:r w:rsidRPr="00E11C86">
              <w:rPr>
                <w:rFonts w:ascii="Times New Roman" w:eastAsia="Times New Roman" w:hAnsi="Times New Roman" w:cs="Times New Roman"/>
                <w:b/>
                <w:color w:val="000000"/>
                <w:sz w:val="24"/>
                <w:szCs w:val="24"/>
                <w:lang w:eastAsia="en-GB"/>
              </w:rPr>
              <w:t>Purpose</w:t>
            </w:r>
            <w:r w:rsidRPr="00E11C86">
              <w:rPr>
                <w:rFonts w:ascii="Times New Roman" w:eastAsia="Times New Roman" w:hAnsi="Times New Roman" w:cs="Times New Roman"/>
                <w:color w:val="000000"/>
                <w:sz w:val="24"/>
                <w:szCs w:val="24"/>
                <w:lang w:eastAsia="en-GB"/>
              </w:rPr>
              <w:t xml:space="preserve"> of the processing</w:t>
            </w:r>
          </w:p>
        </w:tc>
        <w:tc>
          <w:tcPr>
            <w:tcW w:w="3227" w:type="dxa"/>
          </w:tcPr>
          <w:p w14:paraId="694E9F8C"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E11C86" w:rsidRPr="00E11C86" w14:paraId="1E9AFA9D" w14:textId="77777777" w:rsidTr="00766637">
        <w:trPr>
          <w:trHeight w:val="300"/>
        </w:trPr>
        <w:tc>
          <w:tcPr>
            <w:tcW w:w="3227" w:type="dxa"/>
            <w:noWrap/>
          </w:tcPr>
          <w:p w14:paraId="59C4E024"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4) </w:t>
            </w:r>
            <w:r w:rsidRPr="00E11C86">
              <w:rPr>
                <w:rFonts w:ascii="Times New Roman" w:eastAsia="Times New Roman" w:hAnsi="Times New Roman" w:cs="Times New Roman"/>
                <w:b/>
                <w:color w:val="000000"/>
                <w:sz w:val="24"/>
                <w:szCs w:val="24"/>
                <w:lang w:eastAsia="en-GB"/>
              </w:rPr>
              <w:t>Lawful basis</w:t>
            </w:r>
            <w:r w:rsidRPr="00E11C86">
              <w:rPr>
                <w:rFonts w:ascii="Times New Roman" w:eastAsia="Times New Roman" w:hAnsi="Times New Roman" w:cs="Times New Roman"/>
                <w:color w:val="000000"/>
                <w:sz w:val="24"/>
                <w:szCs w:val="24"/>
                <w:lang w:eastAsia="en-GB"/>
              </w:rPr>
              <w:t xml:space="preserve"> for processing</w:t>
            </w:r>
          </w:p>
        </w:tc>
        <w:tc>
          <w:tcPr>
            <w:tcW w:w="3227" w:type="dxa"/>
          </w:tcPr>
          <w:p w14:paraId="70D7BCBC" w14:textId="77777777" w:rsidR="00E11C86" w:rsidRPr="00E11C86" w:rsidRDefault="00E11C86" w:rsidP="00E11C86">
            <w:pPr>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This is a Direct Care purpose. There is a specific legal justification; </w:t>
            </w:r>
          </w:p>
          <w:p w14:paraId="1F707B93" w14:textId="77777777" w:rsidR="00E11C86" w:rsidRPr="00E11C86" w:rsidRDefault="00E11C86" w:rsidP="00E11C86">
            <w:pPr>
              <w:rPr>
                <w:rFonts w:ascii="Times New Roman" w:eastAsia="Times New Roman" w:hAnsi="Times New Roman" w:cs="Times New Roman"/>
                <w:i/>
                <w:sz w:val="24"/>
                <w:szCs w:val="24"/>
              </w:rPr>
            </w:pPr>
            <w:r w:rsidRPr="00E11C86">
              <w:rPr>
                <w:rFonts w:ascii="Times New Roman" w:eastAsia="Times New Roman" w:hAnsi="Times New Roman" w:cs="Times New Roman"/>
                <w:i/>
                <w:color w:val="000000"/>
                <w:sz w:val="24"/>
                <w:szCs w:val="24"/>
                <w:lang w:eastAsia="en-GB"/>
              </w:rPr>
              <w:t>Article 6(1)</w:t>
            </w:r>
            <w:r w:rsidRPr="00E11C86">
              <w:rPr>
                <w:rFonts w:ascii="Times New Roman" w:eastAsia="Times New Roman" w:hAnsi="Times New Roman" w:cs="Times New Roman"/>
                <w:i/>
                <w:sz w:val="24"/>
                <w:szCs w:val="24"/>
              </w:rPr>
              <w:t>(d) “processing is necessary to protect the vital interests of the data subject or of another natural person”</w:t>
            </w:r>
          </w:p>
          <w:p w14:paraId="394172DF" w14:textId="77777777" w:rsidR="00E11C86" w:rsidRPr="00E11C86" w:rsidRDefault="00E11C86" w:rsidP="00E11C86">
            <w:pPr>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And </w:t>
            </w:r>
          </w:p>
          <w:p w14:paraId="1EE09EE5" w14:textId="77777777" w:rsidR="00E11C86" w:rsidRPr="00E11C86" w:rsidRDefault="00E11C86" w:rsidP="00E11C86">
            <w:pPr>
              <w:rPr>
                <w:rFonts w:ascii="Times New Roman" w:eastAsia="Times New Roman" w:hAnsi="Times New Roman" w:cs="Times New Roman"/>
                <w:i/>
                <w:color w:val="000000"/>
                <w:sz w:val="24"/>
                <w:szCs w:val="24"/>
              </w:rPr>
            </w:pPr>
            <w:r w:rsidRPr="00E11C86">
              <w:rPr>
                <w:rFonts w:ascii="Times New Roman" w:eastAsia="Times New Roman" w:hAnsi="Times New Roman" w:cs="Times New Roman"/>
                <w:i/>
                <w:color w:val="000000"/>
                <w:sz w:val="24"/>
                <w:szCs w:val="24"/>
                <w:lang w:eastAsia="en-GB"/>
              </w:rPr>
              <w:t>Article 9(2)(c) “</w:t>
            </w:r>
            <w:r w:rsidRPr="00E11C86">
              <w:rPr>
                <w:rFonts w:ascii="Times New Roman" w:eastAsia="Times New Roman" w:hAnsi="Times New Roman" w:cs="Times New Roman"/>
                <w:i/>
                <w:sz w:val="24"/>
                <w:szCs w:val="24"/>
              </w:rPr>
              <w:t>processing is necessary to protect the vital interests of the data subject or of another natural person where the data subject is physically or legally incapable of giving consent”</w:t>
            </w:r>
            <w:r w:rsidRPr="00E11C86">
              <w:rPr>
                <w:rFonts w:ascii="Times New Roman" w:eastAsia="Times New Roman" w:hAnsi="Times New Roman" w:cs="Times New Roman"/>
                <w:i/>
                <w:color w:val="000000"/>
                <w:sz w:val="24"/>
                <w:szCs w:val="24"/>
              </w:rPr>
              <w:t xml:space="preserve"> </w:t>
            </w:r>
          </w:p>
          <w:p w14:paraId="2A3C6E6A" w14:textId="77777777" w:rsidR="00E11C86" w:rsidRPr="00E11C86" w:rsidRDefault="00E11C86" w:rsidP="00E11C86">
            <w:pPr>
              <w:rPr>
                <w:rFonts w:ascii="Times New Roman" w:eastAsia="Times New Roman" w:hAnsi="Times New Roman" w:cs="Times New Roman"/>
                <w:color w:val="000000"/>
                <w:sz w:val="24"/>
                <w:szCs w:val="24"/>
              </w:rPr>
            </w:pPr>
            <w:r w:rsidRPr="00E11C86">
              <w:rPr>
                <w:rFonts w:ascii="Times New Roman" w:eastAsia="Times New Roman" w:hAnsi="Times New Roman" w:cs="Times New Roman"/>
                <w:color w:val="000000"/>
                <w:sz w:val="24"/>
                <w:szCs w:val="24"/>
              </w:rPr>
              <w:t xml:space="preserve">Or alternatively </w:t>
            </w:r>
          </w:p>
          <w:p w14:paraId="6B64AD53" w14:textId="77777777" w:rsidR="00E11C86" w:rsidRDefault="00E11C86" w:rsidP="00E11C86">
            <w:pPr>
              <w:spacing w:after="0" w:line="240" w:lineRule="auto"/>
              <w:rPr>
                <w:rFonts w:ascii="Times New Roman" w:eastAsia="Times New Roman" w:hAnsi="Times New Roman" w:cs="Times New Roman"/>
                <w:i/>
                <w:color w:val="000000"/>
                <w:sz w:val="24"/>
                <w:szCs w:val="24"/>
              </w:rPr>
            </w:pPr>
            <w:r w:rsidRPr="00E11C86">
              <w:rPr>
                <w:rFonts w:ascii="Times New Roman" w:eastAsia="Times New Roman" w:hAnsi="Times New Roman" w:cs="Times New Roman"/>
                <w:i/>
                <w:color w:val="000000"/>
                <w:sz w:val="24"/>
                <w:szCs w:val="24"/>
                <w:lang w:eastAsia="en-GB"/>
              </w:rPr>
              <w:t>Article 9(2)(h)</w:t>
            </w:r>
            <w:r w:rsidRPr="00E11C86">
              <w:rPr>
                <w:rFonts w:ascii="Times New Roman" w:eastAsia="Times New Roman" w:hAnsi="Times New Roman" w:cs="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05A3AAC"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p w14:paraId="70899327" w14:textId="77777777" w:rsidR="00E11C86" w:rsidRDefault="00E11C86" w:rsidP="00E11C86">
            <w:pPr>
              <w:spacing w:after="0" w:line="240" w:lineRule="auto"/>
              <w:rPr>
                <w:rFonts w:ascii="Times New Roman" w:eastAsia="Times New Roman" w:hAnsi="Times New Roman" w:cs="Times New Roman"/>
                <w:color w:val="000000"/>
                <w:sz w:val="24"/>
                <w:szCs w:val="24"/>
                <w:vertAlign w:val="superscript"/>
                <w:lang w:eastAsia="en-GB"/>
              </w:rPr>
            </w:pPr>
            <w:r w:rsidRPr="00E11C86">
              <w:rPr>
                <w:rFonts w:ascii="Times New Roman" w:eastAsia="Times New Roman" w:hAnsi="Times New Roman" w:cs="Times New Roman"/>
                <w:color w:val="000000"/>
                <w:sz w:val="24"/>
                <w:szCs w:val="24"/>
                <w:lang w:eastAsia="en-GB"/>
              </w:rPr>
              <w:t>We will also recognise your rights established under UK case law collectively known as the “Common Law Duty of Confidentiality”</w:t>
            </w:r>
            <w:r w:rsidRPr="00E11C86">
              <w:rPr>
                <w:rFonts w:ascii="Times New Roman" w:eastAsia="Times New Roman" w:hAnsi="Times New Roman" w:cs="Times New Roman"/>
                <w:color w:val="000000"/>
                <w:sz w:val="24"/>
                <w:szCs w:val="24"/>
                <w:vertAlign w:val="superscript"/>
                <w:lang w:eastAsia="en-GB"/>
              </w:rPr>
              <w:t>*</w:t>
            </w:r>
          </w:p>
          <w:p w14:paraId="68DF219F" w14:textId="77777777" w:rsidR="00E11C86" w:rsidRDefault="00E11C86" w:rsidP="00E11C86">
            <w:pPr>
              <w:spacing w:after="0" w:line="240" w:lineRule="auto"/>
              <w:rPr>
                <w:rFonts w:ascii="Times New Roman" w:eastAsia="Times New Roman" w:hAnsi="Times New Roman" w:cs="Times New Roman"/>
                <w:color w:val="000000"/>
                <w:sz w:val="24"/>
                <w:szCs w:val="24"/>
                <w:vertAlign w:val="superscript"/>
                <w:lang w:eastAsia="en-GB"/>
              </w:rPr>
            </w:pPr>
          </w:p>
          <w:p w14:paraId="5319C4AD"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tc>
      </w:tr>
      <w:tr w:rsidR="00E11C86" w:rsidRPr="00E11C86" w14:paraId="4E290709" w14:textId="77777777" w:rsidTr="00766637">
        <w:trPr>
          <w:trHeight w:val="300"/>
        </w:trPr>
        <w:tc>
          <w:tcPr>
            <w:tcW w:w="3227" w:type="dxa"/>
            <w:noWrap/>
          </w:tcPr>
          <w:p w14:paraId="3A8D23BD"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lastRenderedPageBreak/>
              <w:t xml:space="preserve">5) </w:t>
            </w:r>
            <w:r w:rsidRPr="00E11C86">
              <w:rPr>
                <w:rFonts w:ascii="Times New Roman" w:eastAsia="Times New Roman" w:hAnsi="Times New Roman" w:cs="Times New Roman"/>
                <w:b/>
                <w:color w:val="000000"/>
                <w:sz w:val="24"/>
                <w:szCs w:val="24"/>
                <w:lang w:eastAsia="en-GB"/>
              </w:rPr>
              <w:t xml:space="preserve">Recipient or categories of recipients </w:t>
            </w:r>
            <w:r w:rsidRPr="00E11C86">
              <w:rPr>
                <w:rFonts w:ascii="Times New Roman" w:eastAsia="Times New Roman" w:hAnsi="Times New Roman" w:cs="Times New Roman"/>
                <w:color w:val="000000"/>
                <w:sz w:val="24"/>
                <w:szCs w:val="24"/>
                <w:lang w:eastAsia="en-GB"/>
              </w:rPr>
              <w:t>of the shared data</w:t>
            </w:r>
          </w:p>
        </w:tc>
        <w:tc>
          <w:tcPr>
            <w:tcW w:w="322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2"/>
            </w:tblGrid>
            <w:tr w:rsidR="00E11C86" w:rsidRPr="00E11C86" w14:paraId="5ED150D5" w14:textId="77777777" w:rsidTr="00E11C86">
              <w:trPr>
                <w:trHeight w:val="300"/>
              </w:trPr>
              <w:tc>
                <w:tcPr>
                  <w:tcW w:w="7239" w:type="dxa"/>
                  <w:noWrap/>
                </w:tcPr>
                <w:p w14:paraId="53A0E72B"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The data will be shared with Healthcare professionals and other workers in emergency and out of hours services and at local hospitals, diagnostic and treatment centres.  (if preferred list actual named services) </w:t>
                  </w:r>
                </w:p>
              </w:tc>
            </w:tr>
          </w:tbl>
          <w:p w14:paraId="1F16F105"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tc>
      </w:tr>
      <w:tr w:rsidR="00E11C86" w:rsidRPr="00E11C86" w14:paraId="077B93C3" w14:textId="77777777" w:rsidTr="00766637">
        <w:trPr>
          <w:trHeight w:val="300"/>
        </w:trPr>
        <w:tc>
          <w:tcPr>
            <w:tcW w:w="3227" w:type="dxa"/>
            <w:noWrap/>
          </w:tcPr>
          <w:p w14:paraId="16FFC348"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6) </w:t>
            </w:r>
            <w:r w:rsidRPr="00E11C86">
              <w:rPr>
                <w:rFonts w:ascii="Times New Roman" w:eastAsia="Times New Roman" w:hAnsi="Times New Roman" w:cs="Times New Roman"/>
                <w:b/>
                <w:color w:val="000000"/>
                <w:sz w:val="24"/>
                <w:szCs w:val="24"/>
                <w:lang w:eastAsia="en-GB"/>
              </w:rPr>
              <w:t>Rights to object</w:t>
            </w:r>
            <w:r w:rsidRPr="00E11C86">
              <w:rPr>
                <w:rFonts w:ascii="Times New Roman" w:eastAsia="Times New Roman" w:hAnsi="Times New Roman" w:cs="Times New Roman"/>
                <w:color w:val="000000"/>
                <w:sz w:val="24"/>
                <w:szCs w:val="24"/>
                <w:lang w:eastAsia="en-GB"/>
              </w:rPr>
              <w:t xml:space="preserve"> </w:t>
            </w:r>
          </w:p>
        </w:tc>
        <w:tc>
          <w:tcPr>
            <w:tcW w:w="3227" w:type="dxa"/>
          </w:tcPr>
          <w:p w14:paraId="6CF360EB"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You have the right to object to some or all of the information being shared with the recipients. Contact the Data Controller or the practice.</w:t>
            </w:r>
          </w:p>
          <w:p w14:paraId="4FDA0750"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You also have the right to have an “Advance Directive” placed in your records and brought to the attention of relevant healthcare workers or staff.  </w:t>
            </w:r>
          </w:p>
          <w:p w14:paraId="7A577049"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tc>
      </w:tr>
      <w:tr w:rsidR="00E11C86" w:rsidRPr="00E11C86" w14:paraId="579D87EA" w14:textId="77777777" w:rsidTr="00766637">
        <w:trPr>
          <w:trHeight w:val="300"/>
        </w:trPr>
        <w:tc>
          <w:tcPr>
            <w:tcW w:w="3227" w:type="dxa"/>
            <w:noWrap/>
          </w:tcPr>
          <w:p w14:paraId="2AE06167"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7) </w:t>
            </w:r>
            <w:r w:rsidRPr="00E11C86">
              <w:rPr>
                <w:rFonts w:ascii="Times New Roman" w:eastAsia="Times New Roman" w:hAnsi="Times New Roman" w:cs="Times New Roman"/>
                <w:b/>
                <w:color w:val="000000"/>
                <w:sz w:val="24"/>
                <w:szCs w:val="24"/>
                <w:lang w:eastAsia="en-GB"/>
              </w:rPr>
              <w:t>Right to access and correct</w:t>
            </w:r>
          </w:p>
        </w:tc>
        <w:tc>
          <w:tcPr>
            <w:tcW w:w="3227" w:type="dxa"/>
          </w:tcPr>
          <w:p w14:paraId="7D0583C8"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E11C86" w:rsidRPr="00E11C86" w14:paraId="17A61F4C" w14:textId="77777777" w:rsidTr="00766637">
        <w:trPr>
          <w:trHeight w:val="300"/>
        </w:trPr>
        <w:tc>
          <w:tcPr>
            <w:tcW w:w="3227" w:type="dxa"/>
            <w:noWrap/>
          </w:tcPr>
          <w:p w14:paraId="51740A60"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8</w:t>
            </w:r>
            <w:r w:rsidRPr="00E11C86">
              <w:rPr>
                <w:rFonts w:ascii="Times New Roman" w:eastAsia="Times New Roman" w:hAnsi="Times New Roman" w:cs="Times New Roman"/>
                <w:b/>
                <w:color w:val="000000"/>
                <w:sz w:val="24"/>
                <w:szCs w:val="24"/>
                <w:lang w:eastAsia="en-GB"/>
              </w:rPr>
              <w:t>) Retention period</w:t>
            </w:r>
            <w:r w:rsidRPr="00E11C86">
              <w:rPr>
                <w:rFonts w:ascii="Times New Roman" w:eastAsia="Times New Roman" w:hAnsi="Times New Roman" w:cs="Times New Roman"/>
                <w:color w:val="000000"/>
                <w:sz w:val="24"/>
                <w:szCs w:val="24"/>
                <w:lang w:eastAsia="en-GB"/>
              </w:rPr>
              <w:t xml:space="preserve"> </w:t>
            </w:r>
          </w:p>
        </w:tc>
        <w:tc>
          <w:tcPr>
            <w:tcW w:w="3227" w:type="dxa"/>
          </w:tcPr>
          <w:p w14:paraId="6BBEF411"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The data will be retained in line with the law and national guidance</w:t>
            </w:r>
          </w:p>
        </w:tc>
      </w:tr>
      <w:tr w:rsidR="00E11C86" w:rsidRPr="00E11C86" w14:paraId="1AACB169" w14:textId="77777777" w:rsidTr="00766637">
        <w:trPr>
          <w:trHeight w:val="300"/>
        </w:trPr>
        <w:tc>
          <w:tcPr>
            <w:tcW w:w="3227" w:type="dxa"/>
            <w:noWrap/>
          </w:tcPr>
          <w:p w14:paraId="5B0B6878"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9)  </w:t>
            </w:r>
            <w:r w:rsidRPr="00E11C86">
              <w:rPr>
                <w:rFonts w:ascii="Times New Roman" w:eastAsia="Times New Roman" w:hAnsi="Times New Roman" w:cs="Times New Roman"/>
                <w:b/>
                <w:color w:val="000000"/>
                <w:sz w:val="24"/>
                <w:szCs w:val="24"/>
                <w:lang w:eastAsia="en-GB"/>
              </w:rPr>
              <w:t>Right to Complain</w:t>
            </w:r>
            <w:r w:rsidRPr="00E11C86">
              <w:rPr>
                <w:rFonts w:ascii="Times New Roman" w:eastAsia="Times New Roman" w:hAnsi="Times New Roman" w:cs="Times New Roman"/>
                <w:color w:val="000000"/>
                <w:sz w:val="24"/>
                <w:szCs w:val="24"/>
                <w:lang w:eastAsia="en-GB"/>
              </w:rPr>
              <w:t xml:space="preserve">. </w:t>
            </w:r>
          </w:p>
        </w:tc>
        <w:tc>
          <w:tcPr>
            <w:tcW w:w="3227" w:type="dxa"/>
          </w:tcPr>
          <w:p w14:paraId="5FB3B6D5"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You have the right to complain to the Information Commissioner’s Office, you can use this link</w:t>
            </w:r>
            <w:r w:rsidRPr="00E11C86">
              <w:rPr>
                <w:rFonts w:ascii="Calibri" w:eastAsia="Times New Roman" w:hAnsi="Calibri" w:cs="Times New Roman"/>
              </w:rPr>
              <w:t xml:space="preserve"> </w:t>
            </w:r>
            <w:hyperlink r:id="rId6" w:history="1">
              <w:r w:rsidRPr="00E11C86">
                <w:rPr>
                  <w:rFonts w:ascii="Times New Roman" w:eastAsia="Times New Roman" w:hAnsi="Times New Roman" w:cs="Times New Roman"/>
                  <w:color w:val="0000FF"/>
                  <w:sz w:val="24"/>
                  <w:szCs w:val="24"/>
                  <w:u w:val="single"/>
                  <w:lang w:eastAsia="en-GB"/>
                </w:rPr>
                <w:t>https://ico.org.uk/global/contact-us/</w:t>
              </w:r>
            </w:hyperlink>
            <w:r w:rsidRPr="00E11C86">
              <w:rPr>
                <w:rFonts w:ascii="Times New Roman" w:eastAsia="Times New Roman" w:hAnsi="Times New Roman" w:cs="Times New Roman"/>
                <w:color w:val="000000"/>
                <w:sz w:val="24"/>
                <w:szCs w:val="24"/>
                <w:lang w:eastAsia="en-GB"/>
              </w:rPr>
              <w:t xml:space="preserve">  </w:t>
            </w:r>
          </w:p>
          <w:p w14:paraId="0C79F128"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p>
          <w:p w14:paraId="3D2554F6" w14:textId="77777777" w:rsidR="00E11C86" w:rsidRPr="00E11C86" w:rsidRDefault="00E11C86" w:rsidP="00E11C86">
            <w:pPr>
              <w:shd w:val="clear" w:color="auto" w:fill="FFFFFF"/>
              <w:spacing w:after="24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 xml:space="preserve">or calling their helpline Tel: 0303 123 1113 (local rate) or 01625 545 745 (national rate) </w:t>
            </w:r>
          </w:p>
          <w:p w14:paraId="5C393B81" w14:textId="77777777" w:rsidR="00E11C86" w:rsidRPr="00E11C86" w:rsidRDefault="00E11C86" w:rsidP="00E11C86">
            <w:pPr>
              <w:spacing w:after="0" w:line="240" w:lineRule="auto"/>
              <w:rPr>
                <w:rFonts w:ascii="Times New Roman" w:eastAsia="Times New Roman" w:hAnsi="Times New Roman" w:cs="Times New Roman"/>
                <w:color w:val="000000"/>
                <w:sz w:val="24"/>
                <w:szCs w:val="24"/>
                <w:lang w:eastAsia="en-GB"/>
              </w:rPr>
            </w:pPr>
            <w:r w:rsidRPr="00E11C86">
              <w:rPr>
                <w:rFonts w:ascii="Times New Roman" w:eastAsia="Times New Roman" w:hAnsi="Times New Roman" w:cs="Times New Roman"/>
                <w:color w:val="000000"/>
                <w:sz w:val="24"/>
                <w:szCs w:val="24"/>
                <w:lang w:eastAsia="en-GB"/>
              </w:rPr>
              <w:t>There are National Offices for Scotland, Northern Ireland and Wales, (see ICO website)</w:t>
            </w:r>
          </w:p>
        </w:tc>
      </w:tr>
    </w:tbl>
    <w:p w14:paraId="6E1ED20C" w14:textId="77777777" w:rsidR="00E11C86" w:rsidRPr="00E11C86" w:rsidRDefault="00E11C86" w:rsidP="00E11C86">
      <w:pPr>
        <w:spacing w:after="0" w:line="240" w:lineRule="auto"/>
        <w:rPr>
          <w:rFonts w:ascii="Times New Roman" w:eastAsia="Times New Roman" w:hAnsi="Times New Roman" w:cs="Times New Roman"/>
          <w:color w:val="000000"/>
          <w:sz w:val="28"/>
          <w:szCs w:val="28"/>
          <w:lang w:eastAsia="en-GB"/>
        </w:rPr>
      </w:pPr>
    </w:p>
    <w:p w14:paraId="2F6D0C73" w14:textId="77777777" w:rsidR="00E11C86" w:rsidRPr="00E11C86" w:rsidRDefault="00E11C86" w:rsidP="00E11C86">
      <w:pPr>
        <w:rPr>
          <w:rFonts w:ascii="Times New Roman" w:eastAsia="Times New Roman" w:hAnsi="Times New Roman" w:cs="Times New Roman"/>
          <w:sz w:val="24"/>
          <w:szCs w:val="24"/>
        </w:rPr>
      </w:pPr>
      <w:r w:rsidRPr="00E11C86">
        <w:rPr>
          <w:rFonts w:ascii="Times New Roman" w:eastAsia="Times New Roman" w:hAnsi="Times New Roman" w:cs="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5835572" w14:textId="77777777" w:rsidR="00E11C86" w:rsidRPr="00E11C86" w:rsidRDefault="00E11C86" w:rsidP="00E11C86">
      <w:pPr>
        <w:rPr>
          <w:rFonts w:ascii="Times New Roman" w:eastAsia="Times New Roman" w:hAnsi="Times New Roman" w:cs="Times New Roman"/>
          <w:sz w:val="24"/>
          <w:szCs w:val="24"/>
        </w:rPr>
      </w:pPr>
      <w:r w:rsidRPr="00E11C86">
        <w:rPr>
          <w:rFonts w:ascii="Times New Roman" w:eastAsia="Times New Roman" w:hAnsi="Times New Roman" w:cs="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1A71BCB3" w14:textId="77777777" w:rsidR="00E11C86" w:rsidRPr="00E11C86" w:rsidRDefault="00E11C86" w:rsidP="00E11C86">
      <w:pPr>
        <w:rPr>
          <w:rFonts w:ascii="Times New Roman" w:eastAsia="Times New Roman" w:hAnsi="Times New Roman" w:cs="Times New Roman"/>
          <w:sz w:val="24"/>
          <w:szCs w:val="24"/>
        </w:rPr>
      </w:pPr>
      <w:r w:rsidRPr="00E11C86">
        <w:rPr>
          <w:rFonts w:ascii="Times New Roman" w:eastAsia="Times New Roman" w:hAnsi="Times New Roman" w:cs="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860E10B" w14:textId="77777777" w:rsidR="00E11C86" w:rsidRPr="00E11C86" w:rsidRDefault="00E11C86" w:rsidP="00E11C86">
      <w:pPr>
        <w:rPr>
          <w:rFonts w:ascii="Times New Roman" w:eastAsia="Times New Roman" w:hAnsi="Times New Roman" w:cs="Times New Roman"/>
          <w:sz w:val="24"/>
          <w:szCs w:val="24"/>
        </w:rPr>
      </w:pPr>
      <w:r w:rsidRPr="00E11C86">
        <w:rPr>
          <w:rFonts w:ascii="Times New Roman" w:eastAsia="Times New Roman" w:hAnsi="Times New Roman" w:cs="Times New Roman"/>
          <w:sz w:val="24"/>
          <w:szCs w:val="24"/>
        </w:rPr>
        <w:t>Three circumstances making disclosure of confidential information lawful are:</w:t>
      </w:r>
    </w:p>
    <w:p w14:paraId="57A61772" w14:textId="77777777" w:rsidR="00E11C86" w:rsidRPr="00E11C86" w:rsidRDefault="00E11C86" w:rsidP="00E11C86">
      <w:pPr>
        <w:numPr>
          <w:ilvl w:val="0"/>
          <w:numId w:val="1"/>
        </w:numPr>
        <w:rPr>
          <w:rFonts w:ascii="Times New Roman" w:eastAsia="Times New Roman" w:hAnsi="Times New Roman" w:cs="Times New Roman"/>
          <w:sz w:val="24"/>
          <w:szCs w:val="24"/>
        </w:rPr>
      </w:pPr>
      <w:r w:rsidRPr="00E11C86">
        <w:rPr>
          <w:rFonts w:ascii="Times New Roman" w:eastAsia="Times New Roman" w:hAnsi="Times New Roman" w:cs="Times New Roman"/>
          <w:sz w:val="24"/>
          <w:szCs w:val="24"/>
        </w:rPr>
        <w:t>where the individual to whom the information relates has consented;</w:t>
      </w:r>
    </w:p>
    <w:p w14:paraId="19DE4FF3" w14:textId="77777777" w:rsidR="00E11C86" w:rsidRPr="00E11C86" w:rsidRDefault="00E11C86" w:rsidP="00E11C86">
      <w:pPr>
        <w:numPr>
          <w:ilvl w:val="0"/>
          <w:numId w:val="1"/>
        </w:numPr>
        <w:rPr>
          <w:rFonts w:ascii="Times New Roman" w:eastAsia="Times New Roman" w:hAnsi="Times New Roman" w:cs="Times New Roman"/>
          <w:sz w:val="24"/>
          <w:szCs w:val="24"/>
        </w:rPr>
      </w:pPr>
      <w:r w:rsidRPr="00E11C86">
        <w:rPr>
          <w:rFonts w:ascii="Times New Roman" w:eastAsia="Times New Roman" w:hAnsi="Times New Roman" w:cs="Times New Roman"/>
          <w:sz w:val="24"/>
          <w:szCs w:val="24"/>
        </w:rPr>
        <w:t>where disclosure is in the public interest; and</w:t>
      </w:r>
    </w:p>
    <w:p w14:paraId="00ADE776" w14:textId="77777777" w:rsidR="00E11C86" w:rsidRPr="00E11C86" w:rsidRDefault="00E11C86" w:rsidP="00E11C86">
      <w:pPr>
        <w:numPr>
          <w:ilvl w:val="0"/>
          <w:numId w:val="1"/>
        </w:numPr>
        <w:rPr>
          <w:rFonts w:ascii="Times New Roman" w:eastAsia="Times New Roman" w:hAnsi="Times New Roman" w:cs="Times New Roman"/>
          <w:sz w:val="24"/>
          <w:szCs w:val="24"/>
        </w:rPr>
      </w:pPr>
      <w:r w:rsidRPr="00E11C86">
        <w:rPr>
          <w:rFonts w:ascii="Times New Roman" w:eastAsia="Times New Roman" w:hAnsi="Times New Roman" w:cs="Times New Roman"/>
          <w:sz w:val="24"/>
          <w:szCs w:val="24"/>
        </w:rPr>
        <w:t>where there is a legal duty to do so, for example a court order.</w:t>
      </w:r>
    </w:p>
    <w:p w14:paraId="2A95469A" w14:textId="77777777" w:rsidR="00E11C86" w:rsidRPr="00E11C86" w:rsidRDefault="00E11C86">
      <w:pPr>
        <w:rPr>
          <w:b/>
          <w:sz w:val="32"/>
          <w:szCs w:val="32"/>
          <w:u w:val="single"/>
        </w:rPr>
      </w:pPr>
    </w:p>
    <w:sectPr w:rsidR="00E11C86" w:rsidRPr="00E11C86" w:rsidSect="00E11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6"/>
    <w:rsid w:val="006650F9"/>
    <w:rsid w:val="00804445"/>
    <w:rsid w:val="00AC5CDA"/>
    <w:rsid w:val="00D2671F"/>
    <w:rsid w:val="00DC66D6"/>
    <w:rsid w:val="00E1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King</dc:creator>
  <cp:lastModifiedBy>Kingh</cp:lastModifiedBy>
  <cp:revision>3</cp:revision>
  <dcterms:created xsi:type="dcterms:W3CDTF">2020-05-20T12:28:00Z</dcterms:created>
  <dcterms:modified xsi:type="dcterms:W3CDTF">2020-05-20T12:30:00Z</dcterms:modified>
</cp:coreProperties>
</file>